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712" w:rsidRPr="00ED5712" w:rsidRDefault="00ED5712" w:rsidP="00ED5712">
      <w:pPr>
        <w:pStyle w:val="NormalWeb"/>
        <w:jc w:val="both"/>
        <w:rPr>
          <w:b/>
          <w:sz w:val="44"/>
          <w:u w:val="single"/>
        </w:rPr>
      </w:pPr>
      <w:proofErr w:type="spellStart"/>
      <w:r w:rsidRPr="00ED5712">
        <w:rPr>
          <w:b/>
          <w:sz w:val="44"/>
          <w:u w:val="single"/>
        </w:rPr>
        <w:t>J’accuse</w:t>
      </w:r>
      <w:proofErr w:type="spellEnd"/>
      <w:r w:rsidRPr="00ED5712">
        <w:rPr>
          <w:b/>
          <w:sz w:val="44"/>
          <w:u w:val="single"/>
        </w:rPr>
        <w:t>…</w:t>
      </w:r>
    </w:p>
    <w:p w:rsidR="00ED5712" w:rsidRPr="00ED5712" w:rsidRDefault="00ED5712" w:rsidP="00ED5712">
      <w:pPr>
        <w:pStyle w:val="NormalWeb"/>
        <w:jc w:val="both"/>
        <w:rPr>
          <w:lang w:val="fr-FR"/>
        </w:rPr>
      </w:pPr>
      <w:hyperlink r:id="rId4" w:history="1">
        <w:r w:rsidRPr="00ED5712">
          <w:rPr>
            <w:rStyle w:val="Hipervnculo"/>
            <w:color w:val="auto"/>
            <w:u w:val="none"/>
            <w:lang w:val="fr-FR"/>
          </w:rPr>
          <w:t>Arrivant</w:t>
        </w:r>
      </w:hyperlink>
      <w:r w:rsidRPr="00ED5712">
        <w:rPr>
          <w:lang w:val="fr-FR"/>
        </w:rPr>
        <w:t xml:space="preserve"> au </w:t>
      </w:r>
      <w:hyperlink r:id="rId5" w:history="1">
        <w:r w:rsidRPr="00ED5712">
          <w:rPr>
            <w:rStyle w:val="Hipervnculo"/>
            <w:color w:val="auto"/>
            <w:u w:val="none"/>
            <w:lang w:val="fr-FR"/>
          </w:rPr>
          <w:t>Palais Bourbon</w:t>
        </w:r>
      </w:hyperlink>
      <w:r w:rsidRPr="00ED5712">
        <w:rPr>
          <w:lang w:val="fr-FR"/>
        </w:rPr>
        <w:t>, ce samedi du début janvier 1998, des collégiens de province en déplacement pédagogique à Paris</w:t>
      </w:r>
      <w:hyperlink r:id="rId6" w:history="1">
        <w:r w:rsidRPr="00ED5712">
          <w:rPr>
            <w:rStyle w:val="Hipervnculo"/>
            <w:color w:val="auto"/>
            <w:u w:val="none"/>
            <w:lang w:val="fr-FR"/>
          </w:rPr>
          <w:t xml:space="preserve"> ont été intrigués</w:t>
        </w:r>
      </w:hyperlink>
      <w:r w:rsidRPr="00ED5712">
        <w:rPr>
          <w:lang w:val="fr-FR"/>
        </w:rPr>
        <w:t xml:space="preserve"> par le </w:t>
      </w:r>
      <w:hyperlink r:id="rId7" w:history="1">
        <w:r w:rsidRPr="00ED5712">
          <w:rPr>
            <w:rStyle w:val="Hipervnculo"/>
            <w:color w:val="auto"/>
            <w:u w:val="none"/>
            <w:lang w:val="fr-FR"/>
          </w:rPr>
          <w:t xml:space="preserve">déploiement </w:t>
        </w:r>
      </w:hyperlink>
      <w:r w:rsidRPr="00ED5712">
        <w:rPr>
          <w:lang w:val="fr-FR"/>
        </w:rPr>
        <w:t xml:space="preserve">d'une énorme toile, installée par des alpinistes, sur toute la façade de la </w:t>
      </w:r>
      <w:r w:rsidRPr="00ED5712">
        <w:rPr>
          <w:rStyle w:val="bu746e857"/>
          <w:lang w:val="fr-FR"/>
        </w:rPr>
        <w:t>Chambre des députés</w:t>
      </w:r>
      <w:r w:rsidRPr="00ED5712">
        <w:rPr>
          <w:lang w:val="fr-FR"/>
        </w:rPr>
        <w:t xml:space="preserve"> français. Sur 150 m2, elle reproduisait </w:t>
      </w:r>
      <w:hyperlink r:id="rId8" w:history="1">
        <w:r w:rsidRPr="00ED5712">
          <w:rPr>
            <w:rStyle w:val="Hipervnculo"/>
            <w:color w:val="auto"/>
            <w:u w:val="none"/>
            <w:lang w:val="fr-FR"/>
          </w:rPr>
          <w:t>la une</w:t>
        </w:r>
      </w:hyperlink>
      <w:r w:rsidRPr="00ED5712">
        <w:rPr>
          <w:lang w:val="fr-FR"/>
        </w:rPr>
        <w:t xml:space="preserve"> du journal " l'Aurore ", en date du 13 janvier 1898, avec un article en forme de </w:t>
      </w:r>
      <w:r w:rsidRPr="00ED5712">
        <w:rPr>
          <w:rStyle w:val="bu746e857"/>
          <w:lang w:val="fr-FR"/>
        </w:rPr>
        <w:t>lettre ouverte</w:t>
      </w:r>
      <w:r w:rsidRPr="00ED5712">
        <w:rPr>
          <w:lang w:val="fr-FR"/>
        </w:rPr>
        <w:t xml:space="preserve"> au Président de la République, signé Émile Zola. S'ils connaissaient l'auteur, les élèves n'étaient pas forcément </w:t>
      </w:r>
      <w:hyperlink r:id="rId9" w:history="1">
        <w:r w:rsidRPr="00ED5712">
          <w:rPr>
            <w:rStyle w:val="Hipervnculo"/>
            <w:color w:val="auto"/>
            <w:u w:val="none"/>
            <w:lang w:val="fr-FR"/>
          </w:rPr>
          <w:t>au courant</w:t>
        </w:r>
      </w:hyperlink>
      <w:r w:rsidRPr="00ED5712">
        <w:rPr>
          <w:lang w:val="fr-FR"/>
        </w:rPr>
        <w:t xml:space="preserve"> des circonstances de la </w:t>
      </w:r>
      <w:hyperlink r:id="rId10" w:history="1">
        <w:r w:rsidRPr="00ED5712">
          <w:rPr>
            <w:rStyle w:val="Hipervnculo"/>
            <w:color w:val="auto"/>
            <w:u w:val="none"/>
            <w:lang w:val="fr-FR"/>
          </w:rPr>
          <w:t>parution</w:t>
        </w:r>
      </w:hyperlink>
      <w:r w:rsidRPr="00ED5712">
        <w:rPr>
          <w:lang w:val="fr-FR"/>
        </w:rPr>
        <w:t xml:space="preserve"> de cet article, ni de ses conséquences. Le </w:t>
      </w:r>
      <w:r w:rsidRPr="00ED5712">
        <w:rPr>
          <w:rStyle w:val="bu746e857"/>
          <w:lang w:val="fr-FR"/>
        </w:rPr>
        <w:t>président de l'Assemblée</w:t>
      </w:r>
      <w:r w:rsidRPr="00ED5712">
        <w:rPr>
          <w:lang w:val="fr-FR"/>
        </w:rPr>
        <w:t xml:space="preserve"> nationale en fonction, le socialiste Laurent Fabius, </w:t>
      </w:r>
      <w:hyperlink r:id="rId11" w:history="1">
        <w:r w:rsidRPr="00ED5712">
          <w:rPr>
            <w:rStyle w:val="Hipervnculo"/>
            <w:color w:val="auto"/>
            <w:u w:val="none"/>
            <w:lang w:val="fr-FR"/>
          </w:rPr>
          <w:t>les</w:t>
        </w:r>
      </w:hyperlink>
      <w:r w:rsidRPr="00ED5712">
        <w:rPr>
          <w:lang w:val="fr-FR"/>
        </w:rPr>
        <w:t xml:space="preserve"> a reçus et </w:t>
      </w:r>
      <w:hyperlink r:id="rId12" w:history="1">
        <w:r w:rsidRPr="00ED5712">
          <w:rPr>
            <w:rStyle w:val="Hipervnculo"/>
            <w:color w:val="auto"/>
            <w:u w:val="none"/>
            <w:lang w:val="fr-FR"/>
          </w:rPr>
          <w:t>leur</w:t>
        </w:r>
      </w:hyperlink>
      <w:r w:rsidRPr="00ED5712">
        <w:rPr>
          <w:lang w:val="fr-FR"/>
        </w:rPr>
        <w:t xml:space="preserve"> a expliqué les raisons de cette </w:t>
      </w:r>
      <w:hyperlink r:id="rId13" w:history="1">
        <w:r w:rsidRPr="00ED5712">
          <w:rPr>
            <w:rStyle w:val="Hipervnculo"/>
            <w:color w:val="auto"/>
            <w:u w:val="none"/>
            <w:lang w:val="fr-FR"/>
          </w:rPr>
          <w:t>commémoration</w:t>
        </w:r>
      </w:hyperlink>
      <w:r w:rsidRPr="00ED5712">
        <w:rPr>
          <w:lang w:val="fr-FR"/>
        </w:rPr>
        <w:t>.  </w:t>
      </w:r>
    </w:p>
    <w:p w:rsidR="00ED5712" w:rsidRPr="00ED5712" w:rsidRDefault="00ED5712" w:rsidP="00ED5712">
      <w:pPr>
        <w:pStyle w:val="NormalWeb"/>
        <w:jc w:val="both"/>
        <w:rPr>
          <w:lang w:val="fr-FR"/>
        </w:rPr>
      </w:pPr>
      <w:r w:rsidRPr="00ED5712">
        <w:rPr>
          <w:lang w:val="fr-FR"/>
        </w:rPr>
        <w:t xml:space="preserve">L'article de Zola occupe toute la première page du journal et le début de la deuxième. L'auteur </w:t>
      </w:r>
      <w:hyperlink r:id="rId14" w:history="1">
        <w:r w:rsidRPr="00ED5712">
          <w:rPr>
            <w:rStyle w:val="Hipervnculo"/>
            <w:color w:val="auto"/>
            <w:u w:val="none"/>
            <w:lang w:val="fr-FR"/>
          </w:rPr>
          <w:t>y</w:t>
        </w:r>
      </w:hyperlink>
      <w:r w:rsidRPr="00ED5712">
        <w:rPr>
          <w:lang w:val="fr-FR"/>
        </w:rPr>
        <w:t xml:space="preserve"> présente méthodiquement, et de façon très complète, des informations jusque-là partiellement connues du public, et retrace toutes les étapes d'une affaire politico-judiciaire qui a déchiré la France de cette époque, </w:t>
      </w:r>
      <w:hyperlink r:id="rId15" w:history="1">
        <w:r w:rsidRPr="00ED5712">
          <w:rPr>
            <w:rStyle w:val="Hipervnculo"/>
            <w:color w:val="auto"/>
            <w:u w:val="none"/>
            <w:lang w:val="fr-FR"/>
          </w:rPr>
          <w:t>sur fond d</w:t>
        </w:r>
      </w:hyperlink>
      <w:r w:rsidRPr="00ED5712">
        <w:rPr>
          <w:lang w:val="fr-FR"/>
        </w:rPr>
        <w:t xml:space="preserve">' antisémitisme. Un officier de l'armée française, le capitaine Alfred Dreyfus, accusé d'espionnage, </w:t>
      </w:r>
      <w:hyperlink r:id="rId16" w:history="1">
        <w:r w:rsidRPr="00ED5712">
          <w:rPr>
            <w:rStyle w:val="Hipervnculo"/>
            <w:color w:val="auto"/>
            <w:u w:val="none"/>
            <w:lang w:val="fr-FR"/>
          </w:rPr>
          <w:t>avait été condamné</w:t>
        </w:r>
      </w:hyperlink>
      <w:r w:rsidRPr="00ED5712">
        <w:rPr>
          <w:lang w:val="fr-FR"/>
        </w:rPr>
        <w:t xml:space="preserve"> à la </w:t>
      </w:r>
      <w:hyperlink r:id="rId17" w:history="1">
        <w:r w:rsidRPr="00ED5712">
          <w:rPr>
            <w:rStyle w:val="Hipervnculo"/>
            <w:color w:val="auto"/>
            <w:u w:val="none"/>
            <w:lang w:val="fr-FR"/>
          </w:rPr>
          <w:t>déportation</w:t>
        </w:r>
      </w:hyperlink>
      <w:r w:rsidRPr="00ED5712">
        <w:rPr>
          <w:lang w:val="fr-FR"/>
        </w:rPr>
        <w:t xml:space="preserve"> </w:t>
      </w:r>
      <w:hyperlink r:id="rId18" w:history="1">
        <w:r w:rsidRPr="00ED5712">
          <w:rPr>
            <w:rStyle w:val="Hipervnculo"/>
            <w:color w:val="auto"/>
            <w:u w:val="none"/>
            <w:lang w:val="fr-FR"/>
          </w:rPr>
          <w:t>à vie</w:t>
        </w:r>
      </w:hyperlink>
      <w:r w:rsidRPr="00ED5712">
        <w:rPr>
          <w:lang w:val="fr-FR"/>
        </w:rPr>
        <w:t xml:space="preserve"> en 1894; la veille de la publication de l'article, le commandant Charles Esterhazy, véritable coupable de la trahison, </w:t>
      </w:r>
      <w:hyperlink r:id="rId19" w:history="1">
        <w:r w:rsidRPr="00ED5712">
          <w:rPr>
            <w:rStyle w:val="Hipervnculo"/>
            <w:color w:val="auto"/>
            <w:u w:val="none"/>
            <w:lang w:val="fr-FR"/>
          </w:rPr>
          <w:t>avait été acquitté</w:t>
        </w:r>
      </w:hyperlink>
      <w:r w:rsidRPr="00ED5712">
        <w:rPr>
          <w:lang w:val="fr-FR"/>
        </w:rPr>
        <w:t>. </w:t>
      </w:r>
      <w:proofErr w:type="gramStart"/>
      <w:r w:rsidRPr="00ED5712">
        <w:rPr>
          <w:lang w:val="fr-FR"/>
        </w:rPr>
        <w:t>par</w:t>
      </w:r>
      <w:proofErr w:type="gramEnd"/>
      <w:r w:rsidRPr="00ED5712">
        <w:rPr>
          <w:lang w:val="fr-FR"/>
        </w:rPr>
        <w:t xml:space="preserve"> le conseil de guerre de Paris, et l'Affaire semblait enterrée. L'article de Zola a fait l'effet d'une bombe et permis de réveiller les consciences. Son but était d'obtenir la réouverture du procès de Dreyfus, mais, cette fois, hors des </w:t>
      </w:r>
      <w:r w:rsidRPr="00ED5712">
        <w:rPr>
          <w:rStyle w:val="bu746e857"/>
          <w:lang w:val="fr-FR"/>
        </w:rPr>
        <w:t>tribunaux militaires</w:t>
      </w:r>
      <w:r w:rsidRPr="00ED5712">
        <w:rPr>
          <w:lang w:val="fr-FR"/>
        </w:rPr>
        <w:t xml:space="preserve"> aux séances</w:t>
      </w:r>
      <w:hyperlink r:id="rId20" w:history="1">
        <w:r w:rsidRPr="00ED5712">
          <w:rPr>
            <w:rStyle w:val="Hipervnculo"/>
            <w:color w:val="auto"/>
            <w:u w:val="none"/>
            <w:lang w:val="fr-FR"/>
          </w:rPr>
          <w:t xml:space="preserve"> à huis </w:t>
        </w:r>
        <w:proofErr w:type="gramStart"/>
        <w:r w:rsidRPr="00ED5712">
          <w:rPr>
            <w:rStyle w:val="Hipervnculo"/>
            <w:color w:val="auto"/>
            <w:u w:val="none"/>
            <w:lang w:val="fr-FR"/>
          </w:rPr>
          <w:t xml:space="preserve">clos </w:t>
        </w:r>
        <w:proofErr w:type="gramEnd"/>
      </w:hyperlink>
      <w:r w:rsidRPr="00ED5712">
        <w:rPr>
          <w:lang w:val="fr-FR"/>
        </w:rPr>
        <w:t>, afin que la vérité éclate au grand jour dans les tribunaux de droit commun.</w:t>
      </w:r>
    </w:p>
    <w:p w:rsidR="00ED5712" w:rsidRPr="00ED5712" w:rsidRDefault="00ED5712" w:rsidP="00ED5712">
      <w:pPr>
        <w:pStyle w:val="NormalWeb"/>
        <w:jc w:val="both"/>
        <w:rPr>
          <w:lang w:val="fr-FR"/>
        </w:rPr>
      </w:pPr>
      <w:r w:rsidRPr="00ED5712">
        <w:rPr>
          <w:lang w:val="fr-FR"/>
        </w:rPr>
        <w:t xml:space="preserve">L'objectif </w:t>
      </w:r>
      <w:hyperlink r:id="rId21" w:history="1">
        <w:r w:rsidRPr="00ED5712">
          <w:rPr>
            <w:rStyle w:val="Hipervnculo"/>
            <w:color w:val="auto"/>
            <w:u w:val="none"/>
            <w:lang w:val="fr-FR"/>
          </w:rPr>
          <w:t>a été atteint</w:t>
        </w:r>
      </w:hyperlink>
      <w:r w:rsidRPr="00ED5712">
        <w:rPr>
          <w:lang w:val="fr-FR"/>
        </w:rPr>
        <w:t xml:space="preserve">  : des intellectuels, des politiques se sont mobilisés et ont rallié l'opinion publique, et </w:t>
      </w:r>
      <w:r w:rsidRPr="00ED5712">
        <w:rPr>
          <w:rStyle w:val="bu746e857"/>
          <w:lang w:val="fr-FR"/>
        </w:rPr>
        <w:t>la situation</w:t>
      </w:r>
      <w:r w:rsidRPr="00ED5712">
        <w:rPr>
          <w:lang w:val="fr-FR"/>
        </w:rPr>
        <w:t xml:space="preserve"> a radicalement changé. Non sans mal, et après </w:t>
      </w:r>
      <w:hyperlink r:id="rId22" w:history="1">
        <w:r w:rsidRPr="00ED5712">
          <w:rPr>
            <w:rStyle w:val="Hipervnculo"/>
            <w:color w:val="auto"/>
            <w:u w:val="none"/>
            <w:lang w:val="fr-FR"/>
          </w:rPr>
          <w:t>bien des</w:t>
        </w:r>
      </w:hyperlink>
      <w:r w:rsidRPr="00ED5712">
        <w:rPr>
          <w:lang w:val="fr-FR"/>
        </w:rPr>
        <w:t xml:space="preserve"> </w:t>
      </w:r>
      <w:hyperlink r:id="rId23" w:history="1">
        <w:r w:rsidRPr="00ED5712">
          <w:rPr>
            <w:rStyle w:val="Hipervnculo"/>
            <w:color w:val="auto"/>
            <w:u w:val="none"/>
            <w:lang w:val="fr-FR"/>
          </w:rPr>
          <w:t>péripéties</w:t>
        </w:r>
      </w:hyperlink>
      <w:r w:rsidRPr="00ED5712">
        <w:rPr>
          <w:lang w:val="fr-FR"/>
        </w:rPr>
        <w:t xml:space="preserve"> pour les défenseurs du malheureux capitaine : Zola, condamné lui-même à la prison, a connu près d'un an d'exil. Dreyfus, qui a vu sa </w:t>
      </w:r>
      <w:hyperlink r:id="rId24" w:history="1">
        <w:r w:rsidRPr="00ED5712">
          <w:rPr>
            <w:rStyle w:val="Hipervnculo"/>
            <w:color w:val="auto"/>
            <w:u w:val="none"/>
            <w:lang w:val="fr-FR"/>
          </w:rPr>
          <w:t>peine</w:t>
        </w:r>
      </w:hyperlink>
      <w:r w:rsidRPr="00ED5712">
        <w:rPr>
          <w:lang w:val="fr-FR"/>
        </w:rPr>
        <w:t xml:space="preserve"> transformée en dix années de </w:t>
      </w:r>
      <w:hyperlink r:id="rId25" w:history="1">
        <w:r w:rsidRPr="00ED5712">
          <w:rPr>
            <w:rStyle w:val="Hipervnculo"/>
            <w:color w:val="auto"/>
            <w:u w:val="none"/>
            <w:lang w:val="fr-FR"/>
          </w:rPr>
          <w:t xml:space="preserve">réclusion </w:t>
        </w:r>
      </w:hyperlink>
      <w:r w:rsidRPr="00ED5712">
        <w:rPr>
          <w:lang w:val="fr-FR"/>
        </w:rPr>
        <w:t xml:space="preserve">en 1899, </w:t>
      </w:r>
      <w:hyperlink r:id="rId26" w:history="1">
        <w:r w:rsidRPr="00ED5712">
          <w:rPr>
            <w:rStyle w:val="Hipervnculo"/>
            <w:color w:val="auto"/>
            <w:u w:val="none"/>
            <w:lang w:val="fr-FR"/>
          </w:rPr>
          <w:t>a été réhabilité</w:t>
        </w:r>
      </w:hyperlink>
      <w:r w:rsidRPr="00ED5712">
        <w:rPr>
          <w:lang w:val="fr-FR"/>
        </w:rPr>
        <w:t xml:space="preserve"> en 1906, nommé commandant et décoré de la</w:t>
      </w:r>
      <w:hyperlink r:id="rId27" w:history="1">
        <w:r w:rsidRPr="00ED5712">
          <w:rPr>
            <w:rStyle w:val="Hipervnculo"/>
            <w:color w:val="auto"/>
            <w:u w:val="none"/>
            <w:lang w:val="fr-FR"/>
          </w:rPr>
          <w:t xml:space="preserve"> Légion d'honneur</w:t>
        </w:r>
      </w:hyperlink>
      <w:r w:rsidRPr="00ED5712">
        <w:rPr>
          <w:lang w:val="fr-FR"/>
        </w:rPr>
        <w:t>.  " </w:t>
      </w:r>
    </w:p>
    <w:p w:rsidR="00ED5712" w:rsidRPr="00ED5712" w:rsidRDefault="00ED5712" w:rsidP="00ED5712">
      <w:pPr>
        <w:pStyle w:val="NormalWeb"/>
        <w:jc w:val="both"/>
        <w:rPr>
          <w:lang w:val="fr-FR"/>
        </w:rPr>
      </w:pPr>
      <w:r w:rsidRPr="00ED5712">
        <w:rPr>
          <w:lang w:val="fr-FR"/>
        </w:rPr>
        <w:t xml:space="preserve">"J'Accuse … ! " : le titre </w:t>
      </w:r>
      <w:hyperlink r:id="rId28" w:history="1">
        <w:r w:rsidRPr="00ED5712">
          <w:rPr>
            <w:rStyle w:val="Hipervnculo"/>
            <w:color w:val="auto"/>
            <w:u w:val="none"/>
            <w:lang w:val="fr-FR"/>
          </w:rPr>
          <w:t xml:space="preserve">lapidaire </w:t>
        </w:r>
      </w:hyperlink>
      <w:r w:rsidRPr="00ED5712">
        <w:rPr>
          <w:lang w:val="fr-FR"/>
        </w:rPr>
        <w:t xml:space="preserve">de l'article, </w:t>
      </w:r>
      <w:hyperlink r:id="rId29" w:history="1">
        <w:r w:rsidRPr="00ED5712">
          <w:rPr>
            <w:rStyle w:val="Hipervnculo"/>
            <w:color w:val="auto"/>
            <w:u w:val="none"/>
            <w:lang w:val="fr-FR"/>
          </w:rPr>
          <w:t>dû</w:t>
        </w:r>
      </w:hyperlink>
      <w:r w:rsidRPr="00ED5712">
        <w:rPr>
          <w:lang w:val="fr-FR"/>
        </w:rPr>
        <w:t xml:space="preserve"> à Clemenceau, responsable politique de " l'Aurore ", a frappé les esprits et reste un symbole de </w:t>
      </w:r>
      <w:hyperlink r:id="rId30" w:history="1">
        <w:r w:rsidRPr="00ED5712">
          <w:rPr>
            <w:rStyle w:val="Hipervnculo"/>
            <w:color w:val="auto"/>
            <w:u w:val="none"/>
            <w:lang w:val="fr-FR"/>
          </w:rPr>
          <w:t>l'engagement</w:t>
        </w:r>
      </w:hyperlink>
      <w:r w:rsidRPr="00ED5712">
        <w:rPr>
          <w:lang w:val="fr-FR"/>
        </w:rPr>
        <w:t xml:space="preserve"> révolutionnaire d'un écrivain. Cet acte courageux, " ce grand moment de la conscience humaine ", selon la formule d'Anatole France, a désormais valeur d'exemple et alimente, au cours d'éducation civique, la</w:t>
      </w:r>
      <w:hyperlink r:id="rId31" w:history="1">
        <w:r w:rsidRPr="00ED5712">
          <w:rPr>
            <w:rStyle w:val="Hipervnculo"/>
            <w:color w:val="auto"/>
            <w:u w:val="none"/>
            <w:lang w:val="fr-FR"/>
          </w:rPr>
          <w:t xml:space="preserve"> méditation</w:t>
        </w:r>
      </w:hyperlink>
      <w:r w:rsidRPr="00ED5712">
        <w:rPr>
          <w:lang w:val="fr-FR"/>
        </w:rPr>
        <w:t xml:space="preserve"> des jeunes Français sur les injustices dont sont victimes leurs semblables.  </w:t>
      </w:r>
    </w:p>
    <w:p w:rsidR="00ED5712" w:rsidRPr="00ED5712" w:rsidRDefault="00ED5712" w:rsidP="00ED5712">
      <w:pPr>
        <w:pStyle w:val="NormalWeb"/>
        <w:jc w:val="both"/>
        <w:rPr>
          <w:lang w:val="fr-FR"/>
        </w:rPr>
      </w:pPr>
      <w:r w:rsidRPr="00ED5712">
        <w:rPr>
          <w:lang w:val="fr-FR"/>
        </w:rPr>
        <w:t xml:space="preserve">La page la plus célèbre de la presse française a un prix inestimable pour les humanistes et les démocrates. Elle </w:t>
      </w:r>
      <w:hyperlink r:id="rId32" w:history="1">
        <w:r w:rsidRPr="00ED5712">
          <w:rPr>
            <w:rStyle w:val="Hipervnculo"/>
            <w:color w:val="auto"/>
            <w:u w:val="none"/>
            <w:lang w:val="fr-FR"/>
          </w:rPr>
          <w:t>en</w:t>
        </w:r>
      </w:hyperlink>
      <w:r w:rsidRPr="00ED5712">
        <w:rPr>
          <w:lang w:val="fr-FR"/>
        </w:rPr>
        <w:t xml:space="preserve"> a </w:t>
      </w:r>
      <w:hyperlink r:id="rId33" w:history="1">
        <w:r w:rsidRPr="00ED5712">
          <w:rPr>
            <w:rStyle w:val="Hipervnculo"/>
            <w:color w:val="auto"/>
            <w:u w:val="none"/>
            <w:lang w:val="fr-FR"/>
          </w:rPr>
          <w:t>un</w:t>
        </w:r>
      </w:hyperlink>
      <w:r w:rsidRPr="00ED5712">
        <w:rPr>
          <w:lang w:val="fr-FR"/>
        </w:rPr>
        <w:t xml:space="preserve"> aussi pour les collectionneurs : </w:t>
      </w:r>
      <w:hyperlink r:id="rId34" w:history="1">
        <w:r w:rsidRPr="00ED5712">
          <w:rPr>
            <w:rStyle w:val="Hipervnculo"/>
            <w:color w:val="auto"/>
            <w:u w:val="none"/>
            <w:lang w:val="fr-FR"/>
          </w:rPr>
          <w:t>gageons</w:t>
        </w:r>
      </w:hyperlink>
      <w:r w:rsidRPr="00ED5712">
        <w:rPr>
          <w:lang w:val="fr-FR"/>
        </w:rPr>
        <w:t xml:space="preserve"> que, à l'occasion du </w:t>
      </w:r>
      <w:hyperlink r:id="rId35" w:history="1">
        <w:r w:rsidRPr="00ED5712">
          <w:rPr>
            <w:rStyle w:val="Hipervnculo"/>
            <w:color w:val="auto"/>
            <w:u w:val="none"/>
            <w:lang w:val="fr-FR"/>
          </w:rPr>
          <w:t>centenaire</w:t>
        </w:r>
      </w:hyperlink>
      <w:r w:rsidRPr="00ED5712">
        <w:rPr>
          <w:lang w:val="fr-FR"/>
        </w:rPr>
        <w:t xml:space="preserve"> de sa parution, les </w:t>
      </w:r>
      <w:hyperlink r:id="rId36" w:history="1">
        <w:r w:rsidRPr="00ED5712">
          <w:rPr>
            <w:rStyle w:val="Hipervnculo"/>
            <w:color w:val="auto"/>
            <w:u w:val="none"/>
            <w:lang w:val="fr-FR"/>
          </w:rPr>
          <w:t>enchères</w:t>
        </w:r>
      </w:hyperlink>
      <w:r w:rsidRPr="00ED5712">
        <w:rPr>
          <w:lang w:val="fr-FR"/>
        </w:rPr>
        <w:t xml:space="preserve"> vont grimper pour les exemplaires encore en circulation chez les antiquaires – mais cela, c'est de la petite histoire…</w:t>
      </w:r>
    </w:p>
    <w:p w:rsidR="00DF67F9" w:rsidRPr="00ED5712" w:rsidRDefault="00ED5712" w:rsidP="00ED5712">
      <w:pPr>
        <w:jc w:val="both"/>
        <w:rPr>
          <w:lang w:val="fr-FR"/>
        </w:rPr>
      </w:pPr>
      <w:r>
        <w:rPr>
          <w:lang w:val="fr-FR"/>
        </w:rPr>
        <w:tab/>
        <w:t xml:space="preserve">Questions : </w:t>
      </w:r>
      <w:hyperlink r:id="rId37" w:history="1">
        <w:r w:rsidRPr="00990BBE">
          <w:rPr>
            <w:rStyle w:val="Hipervnculo"/>
            <w:lang w:val="fr-FR"/>
          </w:rPr>
          <w:t>http://www.bonjourdefrance.com/n2/qcm/a42t.htm</w:t>
        </w:r>
      </w:hyperlink>
      <w:r>
        <w:rPr>
          <w:lang w:val="fr-FR"/>
        </w:rPr>
        <w:t xml:space="preserve"> </w:t>
      </w:r>
    </w:p>
    <w:sectPr w:rsidR="00DF67F9" w:rsidRPr="00ED5712" w:rsidSect="00ED57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ED5712"/>
    <w:rsid w:val="00DF67F9"/>
    <w:rsid w:val="00ED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7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5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D5712"/>
    <w:rPr>
      <w:color w:val="0000FF"/>
      <w:u w:val="single"/>
    </w:rPr>
  </w:style>
  <w:style w:type="character" w:customStyle="1" w:styleId="bu746e857">
    <w:name w:val="bu746e857"/>
    <w:basedOn w:val="Fuentedeprrafopredeter"/>
    <w:rsid w:val="00ED57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5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njourdefrance.com/n2/qcm/a42t.htm" TargetMode="External"/><Relationship Id="rId13" Type="http://schemas.openxmlformats.org/officeDocument/2006/relationships/hyperlink" Target="http://www.bonjourdefrance.com/n2/qcm/a42t.htm" TargetMode="External"/><Relationship Id="rId18" Type="http://schemas.openxmlformats.org/officeDocument/2006/relationships/hyperlink" Target="http://www.bonjourdefrance.com/n2/qcm/a42t.htm" TargetMode="External"/><Relationship Id="rId26" Type="http://schemas.openxmlformats.org/officeDocument/2006/relationships/hyperlink" Target="http://www.bonjourdefrance.com/n2/qcm/a42t.htm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bonjourdefrance.com/n2/qcm/a42t.htm" TargetMode="External"/><Relationship Id="rId34" Type="http://schemas.openxmlformats.org/officeDocument/2006/relationships/hyperlink" Target="http://www.bonjourdefrance.com/n2/qcm/a42t.htm" TargetMode="External"/><Relationship Id="rId7" Type="http://schemas.openxmlformats.org/officeDocument/2006/relationships/hyperlink" Target="http://www.bonjourdefrance.com/n2/qcm/a42t.htm" TargetMode="External"/><Relationship Id="rId12" Type="http://schemas.openxmlformats.org/officeDocument/2006/relationships/hyperlink" Target="http://www.bonjourdefrance.com/n2/qcm/a42t.htm" TargetMode="External"/><Relationship Id="rId17" Type="http://schemas.openxmlformats.org/officeDocument/2006/relationships/hyperlink" Target="http://www.bonjourdefrance.com/n2/qcm/a42t.htm" TargetMode="External"/><Relationship Id="rId25" Type="http://schemas.openxmlformats.org/officeDocument/2006/relationships/hyperlink" Target="http://www.bonjourdefrance.com/n2/qcm/a42t.htm" TargetMode="External"/><Relationship Id="rId33" Type="http://schemas.openxmlformats.org/officeDocument/2006/relationships/hyperlink" Target="http://www.bonjourdefrance.com/n2/qcm/a42t.htm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bonjourdefrance.com/n2/qcm/a42t.htm" TargetMode="External"/><Relationship Id="rId20" Type="http://schemas.openxmlformats.org/officeDocument/2006/relationships/hyperlink" Target="http://www.bonjourdefrance.com/n2/qcm/a42t.htm" TargetMode="External"/><Relationship Id="rId29" Type="http://schemas.openxmlformats.org/officeDocument/2006/relationships/hyperlink" Target="http://www.bonjourdefrance.com/n2/qcm/a42t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onjourdefrance.com/n2/qcm/a42t.htm" TargetMode="External"/><Relationship Id="rId11" Type="http://schemas.openxmlformats.org/officeDocument/2006/relationships/hyperlink" Target="http://www.bonjourdefrance.com/n2/qcm/a42t.htm" TargetMode="External"/><Relationship Id="rId24" Type="http://schemas.openxmlformats.org/officeDocument/2006/relationships/hyperlink" Target="http://www.bonjourdefrance.com/n2/qcm/a42t.htm" TargetMode="External"/><Relationship Id="rId32" Type="http://schemas.openxmlformats.org/officeDocument/2006/relationships/hyperlink" Target="http://www.bonjourdefrance.com/n2/qcm/a42t.htm" TargetMode="External"/><Relationship Id="rId37" Type="http://schemas.openxmlformats.org/officeDocument/2006/relationships/hyperlink" Target="http://www.bonjourdefrance.com/n2/qcm/a42t.htm" TargetMode="External"/><Relationship Id="rId5" Type="http://schemas.openxmlformats.org/officeDocument/2006/relationships/hyperlink" Target="http://www.bonjourdefrance.com/n2/qcm/a42t.htm" TargetMode="External"/><Relationship Id="rId15" Type="http://schemas.openxmlformats.org/officeDocument/2006/relationships/hyperlink" Target="http://www.bonjourdefrance.com/n2/qcm/a42t.htm" TargetMode="External"/><Relationship Id="rId23" Type="http://schemas.openxmlformats.org/officeDocument/2006/relationships/hyperlink" Target="http://www.bonjourdefrance.com/n2/qcm/a42t.htm" TargetMode="External"/><Relationship Id="rId28" Type="http://schemas.openxmlformats.org/officeDocument/2006/relationships/hyperlink" Target="http://www.bonjourdefrance.com/n2/qcm/a42t.htm" TargetMode="External"/><Relationship Id="rId36" Type="http://schemas.openxmlformats.org/officeDocument/2006/relationships/hyperlink" Target="http://www.bonjourdefrance.com/n2/qcm/a42t.htm" TargetMode="External"/><Relationship Id="rId10" Type="http://schemas.openxmlformats.org/officeDocument/2006/relationships/hyperlink" Target="http://www.bonjourdefrance.com/n2/qcm/a42t.htm" TargetMode="External"/><Relationship Id="rId19" Type="http://schemas.openxmlformats.org/officeDocument/2006/relationships/hyperlink" Target="http://www.bonjourdefrance.com/n2/qcm/a42t.htm" TargetMode="External"/><Relationship Id="rId31" Type="http://schemas.openxmlformats.org/officeDocument/2006/relationships/hyperlink" Target="http://www.bonjourdefrance.com/n2/qcm/a42t.htm" TargetMode="External"/><Relationship Id="rId4" Type="http://schemas.openxmlformats.org/officeDocument/2006/relationships/hyperlink" Target="http://www.bonjourdefrance.com/n2/qcm/a42t.htm" TargetMode="External"/><Relationship Id="rId9" Type="http://schemas.openxmlformats.org/officeDocument/2006/relationships/hyperlink" Target="http://www.bonjourdefrance.com/n2/qcm/a42t.htm" TargetMode="External"/><Relationship Id="rId14" Type="http://schemas.openxmlformats.org/officeDocument/2006/relationships/hyperlink" Target="http://www.bonjourdefrance.com/n2/qcm/a42t.htm" TargetMode="External"/><Relationship Id="rId22" Type="http://schemas.openxmlformats.org/officeDocument/2006/relationships/hyperlink" Target="http://www.bonjourdefrance.com/n2/qcm/a42t.htm" TargetMode="External"/><Relationship Id="rId27" Type="http://schemas.openxmlformats.org/officeDocument/2006/relationships/hyperlink" Target="http://www.bonjourdefrance.com/n2/qcm/a42t.htm" TargetMode="External"/><Relationship Id="rId30" Type="http://schemas.openxmlformats.org/officeDocument/2006/relationships/hyperlink" Target="http://www.bonjourdefrance.com/n2/qcm/a42t.htm" TargetMode="External"/><Relationship Id="rId35" Type="http://schemas.openxmlformats.org/officeDocument/2006/relationships/hyperlink" Target="http://www.bonjourdefrance.com/n2/qcm/a42t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799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2013-12-03T20:11:00Z</dcterms:created>
  <dcterms:modified xsi:type="dcterms:W3CDTF">2013-12-03T20:12:00Z</dcterms:modified>
</cp:coreProperties>
</file>