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F11" w:rsidRPr="00116F11" w:rsidRDefault="00116F11" w:rsidP="00116F11">
      <w:pPr>
        <w:rPr>
          <w:b/>
          <w:color w:val="002060"/>
          <w:sz w:val="36"/>
          <w:u w:val="single"/>
          <w:lang w:val="fr-CA"/>
        </w:rPr>
      </w:pPr>
      <w:r w:rsidRPr="00116F11">
        <w:rPr>
          <w:b/>
          <w:color w:val="002060"/>
          <w:sz w:val="36"/>
          <w:u w:val="single"/>
          <w:lang w:val="fr-CA"/>
        </w:rPr>
        <w:t>L’UNION EUROPÉENNE</w:t>
      </w:r>
    </w:p>
    <w:p w:rsidR="00116F11" w:rsidRDefault="00116F11" w:rsidP="00116F11">
      <w:pPr>
        <w:jc w:val="both"/>
        <w:rPr>
          <w:sz w:val="36"/>
          <w:lang w:val="fr-CA"/>
        </w:rPr>
      </w:pPr>
      <w:r>
        <w:rPr>
          <w:sz w:val="36"/>
          <w:lang w:val="fr-CA"/>
        </w:rPr>
        <w:t>LA COMMISSION EUROPÉENNE (À BRUXELLES)</w:t>
      </w:r>
    </w:p>
    <w:p w:rsidR="00116F11" w:rsidRDefault="00116F11" w:rsidP="00116F11">
      <w:pPr>
        <w:jc w:val="both"/>
        <w:rPr>
          <w:sz w:val="36"/>
          <w:lang w:val="fr-CA"/>
        </w:rPr>
      </w:pPr>
      <w:r>
        <w:rPr>
          <w:sz w:val="36"/>
          <w:lang w:val="fr-CA"/>
        </w:rPr>
        <w:t>LE PARLEMENT EUROPÉEN (À STRASBOURG)</w:t>
      </w:r>
    </w:p>
    <w:p w:rsidR="00116F11" w:rsidRDefault="00116F11" w:rsidP="00116F11">
      <w:pPr>
        <w:jc w:val="both"/>
        <w:rPr>
          <w:sz w:val="36"/>
          <w:lang w:val="fr-CA"/>
        </w:rPr>
      </w:pPr>
      <w:r>
        <w:rPr>
          <w:sz w:val="36"/>
          <w:lang w:val="fr-CA"/>
        </w:rPr>
        <w:t>LE CONSEIL DE L’UNION EUROPÉENNE (À BRUXELLES)</w:t>
      </w:r>
    </w:p>
    <w:p w:rsidR="00116F11" w:rsidRDefault="00116F11" w:rsidP="00116F11">
      <w:pPr>
        <w:jc w:val="both"/>
        <w:rPr>
          <w:sz w:val="36"/>
          <w:lang w:val="fr-CA"/>
        </w:rPr>
      </w:pPr>
      <w:r>
        <w:rPr>
          <w:sz w:val="36"/>
          <w:lang w:val="fr-CA"/>
        </w:rPr>
        <w:t>LA COUR DES COMPTES (À LUXEMBOURG)</w:t>
      </w:r>
    </w:p>
    <w:p w:rsidR="00116F11" w:rsidRDefault="00116F11" w:rsidP="00116F11">
      <w:pPr>
        <w:jc w:val="both"/>
        <w:rPr>
          <w:sz w:val="36"/>
          <w:lang w:val="fr-CA"/>
        </w:rPr>
      </w:pPr>
      <w:r>
        <w:rPr>
          <w:sz w:val="36"/>
          <w:lang w:val="fr-CA"/>
        </w:rPr>
        <w:t>LA COURS DE JUSTICE (À LUXEMBOURG)</w:t>
      </w:r>
    </w:p>
    <w:p w:rsidR="00116F11" w:rsidRDefault="00116F11" w:rsidP="00116F11">
      <w:pPr>
        <w:jc w:val="both"/>
        <w:rPr>
          <w:sz w:val="36"/>
          <w:lang w:val="fr-CA"/>
        </w:rPr>
      </w:pPr>
      <w:r>
        <w:rPr>
          <w:sz w:val="36"/>
          <w:lang w:val="fr-CA"/>
        </w:rPr>
        <w:t>LA BANQUE CENTRALE EUROPÉENNE (À FRANCQFORT-SUR-LE-MAIN)</w:t>
      </w:r>
    </w:p>
    <w:p w:rsidR="00116F11" w:rsidRDefault="00116F11" w:rsidP="00116F11">
      <w:pPr>
        <w:jc w:val="both"/>
        <w:rPr>
          <w:sz w:val="36"/>
          <w:lang w:val="fr-CA"/>
        </w:rPr>
      </w:pPr>
      <w:r>
        <w:rPr>
          <w:sz w:val="36"/>
          <w:lang w:val="fr-CA"/>
        </w:rPr>
        <w:t>LA BANQUE EUROPÉENNE D’INVESTISSEMENT ET LE FONDS EUROPÉEN D’INVESTISSEMENT (À Luxembourg)</w:t>
      </w:r>
    </w:p>
    <w:p w:rsidR="00116F11" w:rsidRDefault="00116F11" w:rsidP="00116F11">
      <w:pPr>
        <w:jc w:val="both"/>
        <w:rPr>
          <w:sz w:val="36"/>
          <w:lang w:val="fr-CA"/>
        </w:rPr>
      </w:pPr>
      <w:r>
        <w:rPr>
          <w:sz w:val="36"/>
          <w:lang w:val="fr-CA"/>
        </w:rPr>
        <w:t>LE COMITÉ ÉCONOMIQUE ET SOCIAL EUROPÉEN ET LE COMITÉ DES REGIONS À BRUXELLES</w:t>
      </w:r>
    </w:p>
    <w:p w:rsidR="00116F11" w:rsidRPr="00272651" w:rsidRDefault="00116F11" w:rsidP="00116F11">
      <w:pPr>
        <w:jc w:val="both"/>
        <w:rPr>
          <w:sz w:val="36"/>
          <w:lang w:val="fr-CA"/>
        </w:rPr>
      </w:pPr>
    </w:p>
    <w:p w:rsidR="00116F11" w:rsidRPr="00272651" w:rsidRDefault="00116F11" w:rsidP="00116F11">
      <w:pPr>
        <w:rPr>
          <w:sz w:val="36"/>
          <w:lang w:val="fr-CA"/>
        </w:rPr>
      </w:pPr>
    </w:p>
    <w:p w:rsidR="00116F11" w:rsidRPr="00B962F3" w:rsidRDefault="00116F11" w:rsidP="00116F11">
      <w:pPr>
        <w:rPr>
          <w:lang w:val="fr-CA"/>
        </w:rPr>
      </w:pPr>
    </w:p>
    <w:p w:rsidR="00116F11" w:rsidRPr="00257BB6" w:rsidRDefault="00116F11" w:rsidP="00116F11">
      <w:pPr>
        <w:rPr>
          <w:lang w:val="fr-CA"/>
        </w:rPr>
      </w:pPr>
    </w:p>
    <w:sectPr w:rsidR="00116F11" w:rsidRPr="00257BB6" w:rsidSect="005537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doNotDisplayPageBoundaries/>
  <w:proofState w:spelling="clean" w:grammar="clean"/>
  <w:defaultTabStop w:val="708"/>
  <w:hyphenationZone w:val="425"/>
  <w:characterSpacingControl w:val="doNotCompress"/>
  <w:compat/>
  <w:rsids>
    <w:rsidRoot w:val="00116F11"/>
    <w:rsid w:val="00116F11"/>
    <w:rsid w:val="00553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F1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374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Profesores</dc:creator>
  <cp:lastModifiedBy>Profesores</cp:lastModifiedBy>
  <cp:revision>1</cp:revision>
  <dcterms:created xsi:type="dcterms:W3CDTF">2017-03-27T11:53:00Z</dcterms:created>
  <dcterms:modified xsi:type="dcterms:W3CDTF">2017-03-27T11:57:00Z</dcterms:modified>
</cp:coreProperties>
</file>